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63" w:rsidRDefault="006351AE">
      <w:r w:rsidRPr="006351AE">
        <w:rPr>
          <w:b/>
        </w:rPr>
        <w:t>Charakteristika předmětu TĚLESNÁ VÝCHOVA</w:t>
      </w:r>
      <w:r>
        <w:t xml:space="preserve"> je chápána </w:t>
      </w:r>
      <w:r w:rsidRPr="006351AE">
        <w:t>jako vyvážený stav tělesné, duševní</w:t>
      </w:r>
      <w:r>
        <w:t xml:space="preserve"> a sociální pohody. Je utvářena a ovlivňována</w:t>
      </w:r>
      <w:r w:rsidRPr="006351AE">
        <w:t xml:space="preserve"> mnoha aspekty, jako je styl života, zdravotně preventivní chování, kvalita mezilidských vztahů, kvalita životního prostředí, bezpečí člověka atd. Protože je zdraví základním předpokladem pro aktivní a spokojený život a pro optimální pracovní výkonnost, stává se poznávání a praktické ovlivňování rozvoje a ochrany zdraví jednou z priorit základního vzdělávání. Vzdělávací obor Tělesná výchova směřuje na jedné straně k poznání vlastních pohybových možností a zájmů, na druhé straně k poznávání účinků pohybových činností na tělesnou zdatnost, duševní a sociální pohodu. Pohybové vzdělávání postupuje od spontánní pohybové činnosti žáků k činnosti řízené a výběrové, jejímž smyslem je schopnost samostatně  ohodnotit úroveň své zdatnosti a řadit do denního režimu pohybové činnosti pro uspokojování vlastních pohybových potřeb i zájmů a. pro optimální </w:t>
      </w:r>
      <w:r>
        <w:t xml:space="preserve">rozvoj zdatnosti a výkonnosti. </w:t>
      </w:r>
    </w:p>
    <w:p w:rsidR="006351AE" w:rsidRDefault="006351AE">
      <w:pPr>
        <w:rPr>
          <w:b/>
        </w:rPr>
      </w:pPr>
      <w:r w:rsidRPr="006351AE">
        <w:rPr>
          <w:b/>
        </w:rPr>
        <w:t>Časová dotace v jednotlivých ročnících je 2 hodiny týdně.</w:t>
      </w:r>
    </w:p>
    <w:p w:rsidR="006351AE" w:rsidRPr="006351AE" w:rsidRDefault="006351AE" w:rsidP="006351AE">
      <w:r w:rsidRPr="006351AE">
        <w:rPr>
          <w:b/>
        </w:rPr>
        <w:t xml:space="preserve">Výchovné a vzdělávací strategie: </w:t>
      </w:r>
      <w:r w:rsidRPr="006351AE">
        <w:t xml:space="preserve">společné postupy uplatňované na úrovni předmětu, jimiž učitelé cíleně utvářejí a rozvíjejí klíčové kompetence žáků  </w:t>
      </w:r>
    </w:p>
    <w:p w:rsidR="006351AE" w:rsidRPr="006351AE" w:rsidRDefault="006351AE" w:rsidP="006351AE">
      <w:r w:rsidRPr="006351AE">
        <w:rPr>
          <w:b/>
        </w:rPr>
        <w:t xml:space="preserve">Kompetence k učení: - </w:t>
      </w:r>
      <w:r w:rsidRPr="006351AE">
        <w:t>vedeme žáky k zodpovědnosti za jejich vzdělávání a připravujeme je pro život - individuálním přístupem k žákům maximalizujeme jejich šanci zažít úspěch - nabízíme žákům příležitost zúčastnit se různých soutěží a olympiád - umožňujeme žákům být aktivní - vedeme žáky k sebehodnocení ukazujeme žákům možné způsoby sledování vlastního pokroku.</w:t>
      </w:r>
    </w:p>
    <w:p w:rsidR="006351AE" w:rsidRPr="006351AE" w:rsidRDefault="006351AE" w:rsidP="006351AE">
      <w:r w:rsidRPr="006351AE">
        <w:rPr>
          <w:b/>
        </w:rPr>
        <w:t xml:space="preserve"> Kompetence k řešení problémů</w:t>
      </w:r>
      <w:r w:rsidRPr="006351AE">
        <w:t xml:space="preserve">: - podporujeme iniciativu a samostatnost žáků - umožňujeme žákům rozpoznat a pochopit problémovou situaci a její příčiny učíme posuzovat problémové situace ve škole i mimo ni - vytváříme žákům podmínky k rozvíjení sebehodnocení - vedeme žáky k aktivnímu přístupu při řešení problémů, k vyslechnutí názorů druhých, k diskuzi, vyjádření vlastního názoru, k pomoci druhému učíme žáky řešit problémy v souvislosti s nesportovním </w:t>
      </w:r>
      <w:proofErr w:type="gramStart"/>
      <w:r w:rsidRPr="006351AE">
        <w:t>chováním .</w:t>
      </w:r>
      <w:proofErr w:type="gramEnd"/>
    </w:p>
    <w:p w:rsidR="006351AE" w:rsidRPr="006351AE" w:rsidRDefault="006351AE" w:rsidP="006351AE">
      <w:r w:rsidRPr="006351AE">
        <w:rPr>
          <w:b/>
        </w:rPr>
        <w:t>Kompetence komunikativní: -</w:t>
      </w:r>
      <w:r w:rsidRPr="006351AE">
        <w:t xml:space="preserve"> vedeme žáky k všestranné, účinné a otevřené komunikaci učíme žáky</w:t>
      </w:r>
      <w:r w:rsidRPr="006351AE">
        <w:rPr>
          <w:b/>
        </w:rPr>
        <w:t xml:space="preserve"> </w:t>
      </w:r>
      <w:r w:rsidRPr="006351AE">
        <w:t>reagovat na základní povely a pokyny a samostatně je vydávat, učíme organizovat jednoduché pohybové soutěže a  činnosti - podporujeme žáky ve vzájemné spolupráci - podporujeme přátelské mezilidské vztahy a asertivní chování dbáme, aby žáci komunikovali s druhými na odpovídající úrovni.</w:t>
      </w:r>
    </w:p>
    <w:p w:rsidR="006351AE" w:rsidRPr="006351AE" w:rsidRDefault="006351AE" w:rsidP="006351AE">
      <w:r w:rsidRPr="006351AE">
        <w:rPr>
          <w:b/>
        </w:rPr>
        <w:t xml:space="preserve">  Kompetence sociální a personální: </w:t>
      </w:r>
      <w:r w:rsidRPr="006351AE">
        <w:t xml:space="preserve">- učíme žáky pracovat v týmu a přijímat role ve skupině - společně s žáky vytváříme pravidla práce v týmu a dbáme na jejich dodržování - vedeme žáky k posilování vlastního sebevědomí na základě poznání sebe a druhých pomáháme žákům vytvářet si vlastní sebeúctu a sebedůvěru - učíme žáky odmítavému postoji ke všem negativním projevům a vlivům, které </w:t>
      </w:r>
      <w:proofErr w:type="gramStart"/>
      <w:r w:rsidRPr="006351AE">
        <w:t>narušují</w:t>
      </w:r>
      <w:proofErr w:type="gramEnd"/>
      <w:r w:rsidRPr="006351AE">
        <w:t xml:space="preserve"> dobré vztahy </w:t>
      </w:r>
      <w:proofErr w:type="gramStart"/>
      <w:r w:rsidRPr="006351AE">
        <w:t>vedeme</w:t>
      </w:r>
      <w:proofErr w:type="gramEnd"/>
      <w:r w:rsidRPr="006351AE">
        <w:t xml:space="preserve"> žáky k dodržování pravidel, k označení přestupků - učíme žáky respektovat rozdílnosti mezi lidmi.</w:t>
      </w:r>
    </w:p>
    <w:p w:rsidR="006351AE" w:rsidRPr="006351AE" w:rsidRDefault="006351AE" w:rsidP="006351AE">
      <w:r w:rsidRPr="006351AE">
        <w:rPr>
          <w:b/>
        </w:rPr>
        <w:t xml:space="preserve">   Kompetence občanské: - </w:t>
      </w:r>
      <w:proofErr w:type="gramStart"/>
      <w:r w:rsidRPr="006351AE">
        <w:t>stanovujeme</w:t>
      </w:r>
      <w:proofErr w:type="gramEnd"/>
      <w:r w:rsidRPr="006351AE">
        <w:t xml:space="preserve"> společně pravidla chování důsledně </w:t>
      </w:r>
      <w:proofErr w:type="gramStart"/>
      <w:r w:rsidRPr="006351AE">
        <w:t>vyžadujeme</w:t>
      </w:r>
      <w:proofErr w:type="gramEnd"/>
      <w:r w:rsidRPr="006351AE">
        <w:t xml:space="preserve"> dodržování stanovených pravidel - podněcujeme žáky respektovat individuální rozdíly mezi lidmi a vážit si jejich hodnot učíme žáky taktu a ohleduplnosti - aktivně zapojujeme žáky do sportovního dění školy, města - pomáháme žákům uvědomit si povinnost postavit se proti fyzickému i psychickému násilí - učíme žáky znát, jak se chovat během mimořádných událostí a situací ohrožujících život a zdraví člověka.</w:t>
      </w:r>
    </w:p>
    <w:p w:rsidR="006351AE" w:rsidRPr="006351AE" w:rsidRDefault="006351AE" w:rsidP="006351AE">
      <w:r w:rsidRPr="006351AE">
        <w:rPr>
          <w:b/>
        </w:rPr>
        <w:t xml:space="preserve"> Kompetence pracovní: - </w:t>
      </w:r>
      <w:r w:rsidRPr="006351AE">
        <w:t>učíme žáky bezpečně a účinně používat materiály, nástroje a vybavení učíme žáky používat jednotlivé tělocvičné nářadí a náčiní - dbáme na dodržování bezpečnostních pravidel vedeme žáky k uplatňování zásad bezpečnosti a hygieny při pohybových činnostech i v běžném životě- umožňujeme žákům získávat praktické zkušenosti - při výchovně vzdělávacím procesu klademe důraz na objektivní sebehodnocení žáků.</w:t>
      </w:r>
    </w:p>
    <w:p w:rsidR="006351AE" w:rsidRPr="002E2789" w:rsidRDefault="006351AE" w:rsidP="002E2789">
      <w:pPr>
        <w:numPr>
          <w:ilvl w:val="0"/>
          <w:numId w:val="1"/>
        </w:numPr>
        <w:spacing w:before="100" w:beforeAutospacing="1" w:after="150" w:line="432" w:lineRule="atLeast"/>
        <w:rPr>
          <w:rStyle w:val="Siln"/>
          <w:b w:val="0"/>
          <w:bCs w:val="0"/>
        </w:rPr>
      </w:pPr>
      <w:r w:rsidRPr="002E2789">
        <w:rPr>
          <w:b/>
        </w:rPr>
        <w:lastRenderedPageBreak/>
        <w:t xml:space="preserve"> Kompetence digitální: </w:t>
      </w:r>
      <w:r w:rsidRPr="006351AE">
        <w:t>- umožňujeme žákům využívat v učebním procesu digitální zařízení a technologie, využíváme sociální média k interakci a spolupráci s žáky a mezi žáky - vedeme žáky k ochraně tělesného i duševního zdraví vysvětlujeme dopad technologií na zdraví a pohodu -vedeme žáky k etickému jednání.</w:t>
      </w:r>
      <w:r w:rsidR="002E2789" w:rsidRPr="002E2789">
        <w:rPr>
          <w:rStyle w:val="Siln"/>
          <w:rFonts w:ascii="Arial" w:hAnsi="Arial" w:cs="Arial"/>
          <w:color w:val="4A4A4A"/>
          <w:sz w:val="25"/>
          <w:szCs w:val="25"/>
        </w:rPr>
        <w:t xml:space="preserve"> </w:t>
      </w:r>
    </w:p>
    <w:p w:rsidR="002E2789" w:rsidRDefault="002E2789" w:rsidP="002E2789">
      <w:pPr>
        <w:pStyle w:val="Nadpis4"/>
        <w:spacing w:before="0" w:after="150" w:line="390" w:lineRule="atLeast"/>
        <w:textAlignment w:val="top"/>
        <w:rPr>
          <w:rFonts w:ascii="Arial" w:hAnsi="Arial" w:cs="Arial"/>
          <w:color w:val="273361"/>
          <w:sz w:val="30"/>
          <w:szCs w:val="30"/>
        </w:rPr>
      </w:pPr>
      <w:r>
        <w:rPr>
          <w:rFonts w:ascii="Arial" w:hAnsi="Arial" w:cs="Arial"/>
          <w:color w:val="273361"/>
          <w:sz w:val="30"/>
          <w:szCs w:val="30"/>
        </w:rPr>
        <w:t>Co by měl zvládnout žák na konci 5. ročníku?</w:t>
      </w:r>
    </w:p>
    <w:p w:rsidR="002E2789" w:rsidRPr="002E2789" w:rsidRDefault="002E2789" w:rsidP="002E2789">
      <w:pPr>
        <w:numPr>
          <w:ilvl w:val="0"/>
          <w:numId w:val="1"/>
        </w:numPr>
        <w:spacing w:before="100" w:beforeAutospacing="1" w:after="150" w:line="432" w:lineRule="atLeast"/>
        <w:rPr>
          <w:rFonts w:ascii="Arial" w:hAnsi="Arial" w:cs="Arial"/>
          <w:color w:val="4A4A4A"/>
          <w:sz w:val="20"/>
          <w:szCs w:val="20"/>
        </w:rPr>
      </w:pPr>
      <w:r w:rsidRPr="002E2789">
        <w:rPr>
          <w:rStyle w:val="Siln"/>
          <w:rFonts w:ascii="Arial" w:hAnsi="Arial" w:cs="Arial"/>
          <w:color w:val="4A4A4A"/>
          <w:sz w:val="20"/>
          <w:szCs w:val="20"/>
        </w:rPr>
        <w:t>podílet se na realizaci pravidelného pohybového režimu; uplatňovat kondičně zaměřené činnosti; projevovat přiměřenou samostatnost a vůli pro zlepšení úrovně své zdatnosti, sledovat změny i s využitím digitálních technologií</w:t>
      </w:r>
    </w:p>
    <w:p w:rsidR="002E2789" w:rsidRPr="002E2789" w:rsidRDefault="002E2789" w:rsidP="002E2789">
      <w:pPr>
        <w:numPr>
          <w:ilvl w:val="0"/>
          <w:numId w:val="1"/>
        </w:numPr>
        <w:spacing w:before="100" w:beforeAutospacing="1" w:after="150" w:line="432" w:lineRule="atLeast"/>
        <w:rPr>
          <w:rFonts w:ascii="Arial" w:hAnsi="Arial" w:cs="Arial"/>
          <w:color w:val="4A4A4A"/>
          <w:sz w:val="20"/>
          <w:szCs w:val="20"/>
        </w:rPr>
      </w:pPr>
      <w:r w:rsidRPr="002E2789">
        <w:rPr>
          <w:rStyle w:val="Siln"/>
          <w:rFonts w:ascii="Arial" w:hAnsi="Arial" w:cs="Arial"/>
          <w:color w:val="4A4A4A"/>
          <w:sz w:val="20"/>
          <w:szCs w:val="20"/>
        </w:rPr>
        <w:t>změřit základní pohybové výkony a porovnat je s předchozími výsledky i s využitím digitálních technologií</w:t>
      </w:r>
    </w:p>
    <w:p w:rsidR="002E2789" w:rsidRPr="002E2789" w:rsidRDefault="002E2789" w:rsidP="002E2789">
      <w:pPr>
        <w:numPr>
          <w:ilvl w:val="0"/>
          <w:numId w:val="1"/>
        </w:numPr>
        <w:spacing w:before="100" w:beforeAutospacing="1" w:after="150" w:line="432" w:lineRule="atLeast"/>
        <w:rPr>
          <w:rStyle w:val="Siln"/>
          <w:rFonts w:ascii="Arial" w:hAnsi="Arial" w:cs="Arial"/>
          <w:b w:val="0"/>
          <w:bCs w:val="0"/>
          <w:color w:val="4A4A4A"/>
          <w:sz w:val="20"/>
          <w:szCs w:val="20"/>
        </w:rPr>
      </w:pPr>
      <w:r w:rsidRPr="002E2789">
        <w:rPr>
          <w:rStyle w:val="Siln"/>
          <w:rFonts w:ascii="Arial" w:hAnsi="Arial" w:cs="Arial"/>
          <w:color w:val="4A4A4A"/>
          <w:sz w:val="20"/>
          <w:szCs w:val="20"/>
        </w:rPr>
        <w:t>orientovat se v informačních zdrojích o pohybových aktivitách a sportovních akcích ve škole i v místě bydliště; samostatně získávat potřebné informace i v digitálním prostředí</w:t>
      </w:r>
    </w:p>
    <w:p w:rsidR="002E2789" w:rsidRPr="002E2789" w:rsidRDefault="002E2789" w:rsidP="002E2789">
      <w:pPr>
        <w:spacing w:before="100" w:beforeAutospacing="1" w:after="150" w:line="432" w:lineRule="atLeast"/>
        <w:ind w:left="720"/>
        <w:rPr>
          <w:rFonts w:ascii="Arial" w:hAnsi="Arial" w:cs="Arial"/>
          <w:color w:val="4A4A4A"/>
          <w:sz w:val="20"/>
          <w:szCs w:val="20"/>
        </w:rPr>
      </w:pPr>
    </w:p>
    <w:p w:rsidR="002E2789" w:rsidRPr="006351AE" w:rsidRDefault="002E2789" w:rsidP="002E2789">
      <w:pPr>
        <w:spacing w:before="100" w:beforeAutospacing="1" w:after="150" w:line="432" w:lineRule="atLeast"/>
        <w:ind w:left="720"/>
      </w:pPr>
      <w:bookmarkStart w:id="0" w:name="_GoBack"/>
      <w:bookmarkEnd w:id="0"/>
    </w:p>
    <w:p w:rsidR="006351AE" w:rsidRPr="006351AE" w:rsidRDefault="006351AE" w:rsidP="006351AE"/>
    <w:sectPr w:rsidR="006351AE" w:rsidRPr="0063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6242"/>
    <w:multiLevelType w:val="multilevel"/>
    <w:tmpl w:val="B720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E"/>
    <w:rsid w:val="002E2789"/>
    <w:rsid w:val="006351AE"/>
    <w:rsid w:val="009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F3A3"/>
  <w15:chartTrackingRefBased/>
  <w15:docId w15:val="{4CD24EC4-2462-45AD-8BC0-6A9AC025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7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2789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78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Papugová</dc:creator>
  <cp:keywords/>
  <dc:description/>
  <cp:lastModifiedBy>Jana Papugová</cp:lastModifiedBy>
  <cp:revision>2</cp:revision>
  <dcterms:created xsi:type="dcterms:W3CDTF">2022-05-02T06:19:00Z</dcterms:created>
  <dcterms:modified xsi:type="dcterms:W3CDTF">2022-05-02T06:19:00Z</dcterms:modified>
</cp:coreProperties>
</file>